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FC" w:rsidRPr="00C66B8F" w:rsidRDefault="00443D5E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6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443D5E" w:rsidRDefault="0012148D" w:rsidP="0095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do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</w:t>
      </w:r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prowadzonych przez 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="00126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Reda na rok szkolny 2019/2020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są:</w:t>
      </w:r>
    </w:p>
    <w:p w:rsidR="00624DBA" w:rsidRPr="00443D5E" w:rsidRDefault="00624DBA" w:rsidP="0062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D5E" w:rsidRPr="00443D5E" w:rsidRDefault="00443D5E" w:rsidP="00624DB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126E92">
        <w:rPr>
          <w:rFonts w:ascii="Times New Roman" w:eastAsia="Times New Roman" w:hAnsi="Times New Roman" w:cs="Times New Roman"/>
          <w:sz w:val="24"/>
          <w:szCs w:val="24"/>
          <w:lang w:eastAsia="pl-PL"/>
        </w:rPr>
        <w:t>i 7 letnie (urodzone w roku 2012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:rsidR="00672559" w:rsidRPr="00672559" w:rsidRDefault="00443D5E" w:rsidP="00624DB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6 letnie </w:t>
      </w:r>
      <w:r w:rsidR="00902C4A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>(urodzone</w:t>
      </w:r>
      <w:r w:rsidR="00126E92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2013</w:t>
      </w:r>
      <w:r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</w:t>
      </w:r>
      <w:r w:rsidR="00EA3DF3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DF3" w:rsidRPr="00672559">
        <w:rPr>
          <w:rFonts w:ascii="Times New Roman" w:hAnsi="Times New Roman" w:cs="Times New Roman"/>
          <w:sz w:val="24"/>
          <w:szCs w:val="24"/>
        </w:rPr>
        <w:t xml:space="preserve">korzystało </w:t>
      </w:r>
      <w:r w:rsidR="00EA3DF3" w:rsidRPr="00672559">
        <w:rPr>
          <w:rFonts w:ascii="Times New Roman" w:hAnsi="Times New Roman" w:cs="Times New Roman"/>
          <w:sz w:val="24"/>
          <w:szCs w:val="24"/>
          <w:u w:val="single"/>
        </w:rPr>
        <w:t>z </w:t>
      </w:r>
      <w:r w:rsidR="00EA3DF3" w:rsidRPr="00672559">
        <w:rPr>
          <w:rFonts w:ascii="Times New Roman" w:hAnsi="Times New Roman" w:cs="Times New Roman"/>
          <w:sz w:val="24"/>
          <w:szCs w:val="24"/>
          <w:u w:val="single"/>
        </w:rPr>
        <w:t>wychowania przedszkolnego</w:t>
      </w:r>
      <w:r w:rsidR="00EA3DF3" w:rsidRPr="00672559">
        <w:rPr>
          <w:rFonts w:ascii="Times New Roman" w:hAnsi="Times New Roman" w:cs="Times New Roman"/>
          <w:sz w:val="24"/>
          <w:szCs w:val="24"/>
        </w:rPr>
        <w:t xml:space="preserve"> w roku szkolnym poprzedzającym rok szkolny, w którym ma rozpocząć naukę w szkole podstawowej</w:t>
      </w:r>
      <w:r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posiada opinię poradni</w:t>
      </w:r>
      <w:r w:rsidR="0093708B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o </w:t>
      </w:r>
      <w:r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rozpoczęcia nauki w szkole podstawowej</w:t>
      </w:r>
      <w:r w:rsidR="00D40944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2559" w:rsidRPr="0067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559" w:rsidRPr="00672559">
        <w:rPr>
          <w:rFonts w:ascii="Times New Roman" w:hAnsi="Times New Roman" w:cs="Times New Roman"/>
          <w:sz w:val="24"/>
          <w:szCs w:val="24"/>
        </w:rPr>
        <w:t>Dziecko, które zostało wcześniej przyjęte do szkoły podstawowej, jest zwolnione z obowiązku</w:t>
      </w:r>
      <w:r w:rsidR="00672559" w:rsidRPr="00672559">
        <w:rPr>
          <w:rFonts w:ascii="Times New Roman" w:hAnsi="Times New Roman" w:cs="Times New Roman"/>
          <w:sz w:val="24"/>
          <w:szCs w:val="24"/>
        </w:rPr>
        <w:t xml:space="preserve"> odbycia </w:t>
      </w:r>
      <w:r w:rsidR="00672559" w:rsidRPr="00672559">
        <w:rPr>
          <w:rFonts w:ascii="Times New Roman" w:hAnsi="Times New Roman" w:cs="Times New Roman"/>
          <w:sz w:val="24"/>
          <w:szCs w:val="24"/>
        </w:rPr>
        <w:t>roczne</w:t>
      </w:r>
      <w:r w:rsidR="00672559" w:rsidRPr="00672559">
        <w:rPr>
          <w:rFonts w:ascii="Times New Roman" w:hAnsi="Times New Roman" w:cs="Times New Roman"/>
          <w:sz w:val="24"/>
          <w:szCs w:val="24"/>
        </w:rPr>
        <w:t>go przygotowania</w:t>
      </w:r>
      <w:r w:rsidR="00672559" w:rsidRPr="00672559">
        <w:rPr>
          <w:rFonts w:ascii="Times New Roman" w:hAnsi="Times New Roman" w:cs="Times New Roman"/>
          <w:sz w:val="24"/>
          <w:szCs w:val="24"/>
        </w:rPr>
        <w:t xml:space="preserve"> przedszkolne</w:t>
      </w:r>
      <w:r w:rsidR="00672559" w:rsidRPr="00672559">
        <w:rPr>
          <w:rFonts w:ascii="Times New Roman" w:hAnsi="Times New Roman" w:cs="Times New Roman"/>
          <w:sz w:val="24"/>
          <w:szCs w:val="24"/>
        </w:rPr>
        <w:t>go.</w:t>
      </w:r>
    </w:p>
    <w:p w:rsidR="00624DBA" w:rsidRPr="00D40944" w:rsidRDefault="00624DBA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DBA" w:rsidRPr="005506FC" w:rsidRDefault="00F81317" w:rsidP="005506FC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2148D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126E92">
        <w:rPr>
          <w:rFonts w:ascii="Times New Roman" w:hAnsi="Times New Roman" w:cs="Times New Roman"/>
          <w:sz w:val="24"/>
          <w:szCs w:val="24"/>
        </w:rPr>
        <w:t>rekrutacyjne na rok szkolny 2019/2020</w:t>
      </w:r>
      <w:r w:rsidRPr="0012148D">
        <w:rPr>
          <w:rFonts w:ascii="Times New Roman" w:hAnsi="Times New Roman" w:cs="Times New Roman"/>
          <w:sz w:val="24"/>
          <w:szCs w:val="24"/>
        </w:rPr>
        <w:t xml:space="preserve"> jest prowadzone w terminach określonych w</w:t>
      </w:r>
      <w:r w:rsidR="0093708B">
        <w:rPr>
          <w:rFonts w:ascii="Times New Roman" w:hAnsi="Times New Roman" w:cs="Times New Roman"/>
          <w:sz w:val="24"/>
          <w:szCs w:val="24"/>
        </w:rPr>
        <w:t xml:space="preserve"> załączniku nr 2 do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93708B">
        <w:rPr>
          <w:rFonts w:ascii="Times New Roman" w:hAnsi="Times New Roman" w:cs="Times New Roman"/>
          <w:sz w:val="24"/>
          <w:szCs w:val="24"/>
        </w:rPr>
        <w:t>zarządzenia</w:t>
      </w:r>
      <w:r w:rsidR="00672559">
        <w:rPr>
          <w:rFonts w:ascii="Times New Roman" w:hAnsi="Times New Roman" w:cs="Times New Roman"/>
          <w:sz w:val="24"/>
          <w:szCs w:val="24"/>
        </w:rPr>
        <w:t xml:space="preserve"> Burmistrza Miasta Redy nr OK.1.2019</w:t>
      </w:r>
      <w:r w:rsidR="0012148D" w:rsidRPr="0012148D">
        <w:rPr>
          <w:rFonts w:ascii="Times New Roman" w:hAnsi="Times New Roman" w:cs="Times New Roman"/>
          <w:sz w:val="24"/>
          <w:szCs w:val="24"/>
        </w:rPr>
        <w:t xml:space="preserve"> z dnia </w:t>
      </w:r>
      <w:r w:rsidR="00672559">
        <w:rPr>
          <w:rFonts w:ascii="Times New Roman" w:hAnsi="Times New Roman" w:cs="Times New Roman"/>
          <w:sz w:val="24"/>
          <w:szCs w:val="24"/>
        </w:rPr>
        <w:t>23 stycznia 2019</w:t>
      </w:r>
      <w:r w:rsidR="0012148D"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902C4A" w:rsidRP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w sprawie określenia terminów przeprowadzania postępowania rekrutacyjnego i postępowania uzu</w:t>
      </w:r>
      <w:r w:rsidR="0067255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pełniającego na rok szkolny 2019/2020</w:t>
      </w:r>
      <w:r w:rsidR="00902C4A" w:rsidRP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do publicznych przedszkoli oraz do oddziałów przedszkolnych i klas pierwszych w publicznych szkołach podstawowych prowadzonych przez Gminę Miasto Reda</w:t>
      </w:r>
      <w:r w:rsidR="00902C4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A52DF7" w:rsidRPr="00B3400B" w:rsidRDefault="00A52DF7" w:rsidP="00A52DF7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3400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Terminy postępowania rekrutacyjnego</w:t>
      </w:r>
    </w:p>
    <w:p w:rsidR="00D8238D" w:rsidRPr="00443D5E" w:rsidRDefault="00D8238D" w:rsidP="00624DBA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</w:pPr>
    </w:p>
    <w:p w:rsidR="008654B2" w:rsidRDefault="00443D5E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6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przyjęć</w:t>
      </w:r>
    </w:p>
    <w:p w:rsidR="00C66B8F" w:rsidRPr="00C66B8F" w:rsidRDefault="00C66B8F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31F8" w:rsidRPr="00C66B8F" w:rsidRDefault="00443D5E" w:rsidP="00C66B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6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danej szkoły</w:t>
      </w:r>
    </w:p>
    <w:p w:rsidR="009B1532" w:rsidRDefault="006D4E3D" w:rsidP="00624D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I szkoły podstawowej kandydaci, zamieszkali w obwodzie szkoły,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 są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</w:t>
      </w:r>
      <w:r w:rsidR="005B31F8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4254" w:rsidRDefault="006D4E3D" w:rsidP="00EC42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należy dołączyć </w:t>
      </w:r>
      <w:r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zamieszkania rodziców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</w:t>
      </w:r>
      <w:r w:rsidR="009B1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kandydata.</w:t>
      </w:r>
      <w:r w:rsidR="005B31F8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się pod rygorem odpowiedzialności karnej za składanie fałszywych oświadczeń. </w:t>
      </w:r>
      <w:r w:rsidR="005B31F8" w:rsidRPr="00EC4254">
        <w:rPr>
          <w:rFonts w:ascii="Times New Roman" w:hAnsi="Times New Roman" w:cs="Times New Roman"/>
          <w:sz w:val="24"/>
          <w:szCs w:val="24"/>
        </w:rPr>
        <w:t xml:space="preserve">Składający </w:t>
      </w:r>
      <w:r w:rsidR="006C72BE">
        <w:rPr>
          <w:rFonts w:ascii="Times New Roman" w:hAnsi="Times New Roman" w:cs="Times New Roman"/>
          <w:sz w:val="24"/>
          <w:szCs w:val="24"/>
        </w:rPr>
        <w:t>oświadczenie jest obowiązany do </w:t>
      </w:r>
      <w:r w:rsidR="005B31F8" w:rsidRPr="00EC4254">
        <w:rPr>
          <w:rFonts w:ascii="Times New Roman" w:hAnsi="Times New Roman" w:cs="Times New Roman"/>
          <w:sz w:val="24"/>
          <w:szCs w:val="24"/>
        </w:rPr>
        <w:t>zawarcia w nim klauzuli następującej treści: „</w:t>
      </w:r>
      <w:r w:rsidR="005B31F8"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="005B31F8" w:rsidRPr="00EC4254">
        <w:rPr>
          <w:rFonts w:ascii="Times New Roman" w:hAnsi="Times New Roman" w:cs="Times New Roman"/>
          <w:sz w:val="24"/>
          <w:szCs w:val="24"/>
        </w:rPr>
        <w:t xml:space="preserve">Klauzula </w:t>
      </w:r>
      <w:r w:rsidR="00902C4A">
        <w:rPr>
          <w:rFonts w:ascii="Times New Roman" w:hAnsi="Times New Roman" w:cs="Times New Roman"/>
          <w:sz w:val="24"/>
          <w:szCs w:val="24"/>
        </w:rPr>
        <w:t>ta zastępuje pouczenie organu o </w:t>
      </w:r>
      <w:r w:rsidR="005B31F8" w:rsidRPr="00EC4254">
        <w:rPr>
          <w:rFonts w:ascii="Times New Roman" w:hAnsi="Times New Roman" w:cs="Times New Roman"/>
          <w:sz w:val="24"/>
          <w:szCs w:val="24"/>
        </w:rPr>
        <w:t xml:space="preserve">odpowiedzialności karnej za </w:t>
      </w:r>
      <w:r w:rsidR="00EC4254" w:rsidRPr="00EC4254">
        <w:rPr>
          <w:rFonts w:ascii="Times New Roman" w:hAnsi="Times New Roman" w:cs="Times New Roman"/>
          <w:sz w:val="24"/>
          <w:szCs w:val="24"/>
        </w:rPr>
        <w:t>składanie fałszywych oświadczeń</w:t>
      </w:r>
      <w:r w:rsidR="005B31F8"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 </w:t>
      </w:r>
      <w:r w:rsidR="009B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i 3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="00EC4254"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F81317" w:rsidRPr="00F81317" w:rsidRDefault="00F81317" w:rsidP="00F8131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F81317" w:rsidRPr="00F81317" w:rsidRDefault="00F81317" w:rsidP="00F81317">
      <w:pPr>
        <w:pStyle w:val="NormalnyWeb"/>
        <w:spacing w:before="0" w:beforeAutospacing="0" w:after="0" w:afterAutospacing="0"/>
        <w:ind w:left="284"/>
        <w:jc w:val="both"/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</w:t>
      </w:r>
      <w:r w:rsidR="0095304F">
        <w:t>/prawnych opiekunów</w:t>
      </w:r>
      <w:r>
        <w:t xml:space="preserve">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  <w:b w:val="0"/>
        </w:rPr>
        <w:t>Kodeks cywilny</w:t>
      </w:r>
      <w:r w:rsidRPr="00F81317">
        <w:rPr>
          <w:rStyle w:val="Uwydatnienie"/>
        </w:rPr>
        <w:t xml:space="preserve"> </w:t>
      </w:r>
      <w:r w:rsidR="00C66B8F">
        <w:rPr>
          <w:rStyle w:val="Uwydatnienie"/>
        </w:rPr>
        <w:t>–</w:t>
      </w:r>
      <w:r w:rsidRPr="00F81317">
        <w:rPr>
          <w:rStyle w:val="Uwydatnienie"/>
        </w:rPr>
        <w:t xml:space="preserve"> </w:t>
      </w:r>
      <w:r w:rsidR="00C66B8F" w:rsidRPr="00C66B8F">
        <w:rPr>
          <w:rStyle w:val="Uwydatnienie"/>
          <w:b w:val="0"/>
        </w:rPr>
        <w:t>t. j.</w:t>
      </w:r>
      <w:r w:rsidR="00C66B8F">
        <w:rPr>
          <w:rStyle w:val="Uwydatnienie"/>
        </w:rPr>
        <w:t xml:space="preserve"> </w:t>
      </w:r>
      <w:r w:rsidR="00C66B8F">
        <w:t>Dz. U. z 2018</w:t>
      </w:r>
      <w:r>
        <w:t xml:space="preserve"> r. poz</w:t>
      </w:r>
      <w:r w:rsidR="00C66B8F">
        <w:t>1025</w:t>
      </w:r>
      <w:r>
        <w:t xml:space="preserve"> z </w:t>
      </w:r>
      <w:proofErr w:type="spellStart"/>
      <w:r w:rsidR="00D40944">
        <w:t>późn</w:t>
      </w:r>
      <w:proofErr w:type="spellEnd"/>
      <w:r w:rsidRPr="00F81317">
        <w:t>. zm.</w:t>
      </w:r>
      <w:r w:rsidRPr="00F81317">
        <w:rPr>
          <w:rStyle w:val="Uwydatnienie"/>
        </w:rPr>
        <w:t>)</w:t>
      </w:r>
    </w:p>
    <w:p w:rsidR="00EC4254" w:rsidRDefault="005B31F8" w:rsidP="00F8131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miejsca w szkole obwodowej jest prawem, a nie obowiązkiem tzn. dziecko ma zapewnione miejsce w klasie I w szkole obwodowej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rodzic/prawny opiekun może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przyjęcie dziecka do innej szkoły.</w:t>
      </w:r>
    </w:p>
    <w:p w:rsidR="00C66B8F" w:rsidRDefault="00EC4254" w:rsidP="00C66B8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któremu Burmistrz Miasta Redy wskazał, jako miejsce realizacji obowiązkowego rocznego przygotowania przedszkolnego, oddział przedszkolny w szkole podstawowej innej niż szkoła, w obwodzie której dziecko mieszka, na wniose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k rodzica/prawnego opiekuna</w:t>
      </w:r>
      <w:r w:rsidR="00D76FDD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przyjmowane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 tej szkoły podstawowej bez przeprowadzania postępowania rekrutacyjnego. </w:t>
      </w:r>
    </w:p>
    <w:p w:rsidR="00C66B8F" w:rsidRPr="00C66B8F" w:rsidRDefault="00C66B8F" w:rsidP="00C66B8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61CA" w:rsidRPr="00C66B8F" w:rsidRDefault="00EC4254" w:rsidP="00C66B8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8F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Wzór zgłoszenia</w:t>
      </w:r>
    </w:p>
    <w:p w:rsidR="00EC4254" w:rsidRPr="00B3400B" w:rsidRDefault="00EC4254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4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Kandydaci spoza obwodu danej szkoły</w:t>
      </w:r>
    </w:p>
    <w:p w:rsidR="00624DBA" w:rsidRPr="00EC4254" w:rsidRDefault="00624DBA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125C4" w:rsidRDefault="00EC4254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klasy I szkoły podstawowej, dla których wybrana szkoła nie jest szkołą obwodową, biorą udział w</w:t>
      </w:r>
      <w:r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D76FDD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rekrutacyjnym, jeżeli szkoła ta nadal dysponuje wolnymi miejscami.  </w:t>
      </w:r>
    </w:p>
    <w:p w:rsidR="00512E50" w:rsidRDefault="00D76FDD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na </w:t>
      </w:r>
      <w:r w:rsidRPr="00D82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/prawnego opiekuna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kandydata.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należy wskazać kolejność wy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szkół od najbardziej do 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preferowanych. Szkoła umieszczona na pierwszym miejscu jest tzw. szkołą pierwszego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iezależnie od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wybranych szkół, rodzic/prawny opiekun składa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przyjęcie dziecka wyłącznie w szkole pierwszego wyboru.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 liście pr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eferencji (na 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pozycji) szkoły obwodowej oznacza, że</w:t>
      </w:r>
      <w:r w:rsidR="008125C4"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646E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w 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niej zapewnione miejsce w</w:t>
      </w:r>
      <w:r w:rsidR="00512E50">
        <w:rPr>
          <w:rFonts w:ascii="Times New Roman" w:eastAsia="MS Gothic" w:hAnsi="Times New Roman" w:cs="Times New Roman"/>
          <w:sz w:val="24"/>
          <w:szCs w:val="24"/>
          <w:lang w:eastAsia="pl-PL"/>
        </w:rPr>
        <w:t> 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nie zostanie zakwalifikowane do</w:t>
      </w:r>
      <w:r w:rsidR="008125C4"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305DC2" w:rsidRDefault="00F81317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brane są pod uwagę kryteria określone w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</w:t>
      </w: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nr </w:t>
      </w: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XXVII/292/2017 Rady Miejskiej w Redzie z dnia 22 lutego 2017 r. </w:t>
      </w:r>
    </w:p>
    <w:p w:rsidR="007B66DC" w:rsidRPr="00305DC2" w:rsidRDefault="007B66DC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c/prawny opiekun dołącza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</w:t>
      </w:r>
      <w:r w:rsid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uchwale,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oraz 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kryteriów.</w:t>
      </w:r>
    </w:p>
    <w:p w:rsidR="009B1532" w:rsidRDefault="009B1532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pod rygorem odpowiedzialności karnej za składanie fałszywych oświadczeń. </w:t>
      </w:r>
      <w:r w:rsidRPr="00EC4254">
        <w:rPr>
          <w:rFonts w:ascii="Times New Roman" w:hAnsi="Times New Roman" w:cs="Times New Roman"/>
          <w:sz w:val="24"/>
          <w:szCs w:val="24"/>
        </w:rPr>
        <w:t>Składający oświadczenie jest obowiązany do zawarcia w nim klauzuli następującej treści: „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Pr="00EC4254">
        <w:rPr>
          <w:rFonts w:ascii="Times New Roman" w:hAnsi="Times New Roman" w:cs="Times New Roman"/>
          <w:sz w:val="24"/>
          <w:szCs w:val="24"/>
        </w:rPr>
        <w:t>Klauzula ta zastępuje pouczenie organ</w:t>
      </w:r>
      <w:r w:rsidR="00F1588D">
        <w:rPr>
          <w:rFonts w:ascii="Times New Roman" w:hAnsi="Times New Roman" w:cs="Times New Roman"/>
          <w:sz w:val="24"/>
          <w:szCs w:val="24"/>
        </w:rPr>
        <w:t>u o odpowiedzialności karnej za </w:t>
      </w:r>
      <w:r w:rsidRPr="00EC4254">
        <w:rPr>
          <w:rFonts w:ascii="Times New Roman" w:hAnsi="Times New Roman" w:cs="Times New Roman"/>
          <w:sz w:val="24"/>
          <w:szCs w:val="24"/>
        </w:rPr>
        <w:t>składanie fałszywych oświadczeń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150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</w:t>
      </w:r>
      <w:r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7B66DC" w:rsidRPr="009F0FD5" w:rsidRDefault="009B1532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6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</w:t>
      </w:r>
      <w:r w:rsidR="00624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FD5" w:rsidRPr="0095304F" w:rsidRDefault="009F0FD5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 lub </w:t>
      </w: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spełnianie kryteriów oraz w sytuacji braku potwierdzenia okoliczności zawartych w oświadczeniu, komisja rekrutacyjna, rozpatrując wniosek, nie uwzględnia danego kryterium.</w:t>
      </w:r>
    </w:p>
    <w:p w:rsidR="009F0FD5" w:rsidRPr="009F0FD5" w:rsidRDefault="009F0FD5" w:rsidP="00F1588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komisja rekrutacyjna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5304F" w:rsidRPr="0095304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 szkoły.</w:t>
      </w:r>
    </w:p>
    <w:p w:rsidR="00F1588D" w:rsidRDefault="00F1588D" w:rsidP="00F1588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przyjęcia w postaci pisemnego oświadczenia.</w:t>
      </w:r>
    </w:p>
    <w:p w:rsidR="009F0FD5" w:rsidRPr="009F0FD5" w:rsidRDefault="009F0FD5" w:rsidP="00F1588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9F0FD5" w:rsidRPr="009F0FD5" w:rsidRDefault="00F1588D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jeżeli został zakwali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 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9F0FD5" w:rsidRDefault="009F0FD5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 do szkoły.</w:t>
      </w:r>
    </w:p>
    <w:p w:rsidR="008A61CA" w:rsidRDefault="008A61CA" w:rsidP="008A61CA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kandydata, który nie został przyjęty do szkoły podstawowej, może wystąpić do komisji rekrutacyjnej z wnioskiem o sporządzenie uzasadnienia odmowy przyjęcia kandydata w terminie 7 dni od dnia podania do publicznej wiadomości listy kandydatów przyjętych i kandydatów nieprzyjętych. Uzasadnienie sporządza się w terminie 5 dni od dnia wystąpienia rodzica/prawnego opiekuna z wnioskiem.</w:t>
      </w:r>
    </w:p>
    <w:p w:rsidR="008A61CA" w:rsidRDefault="008A61CA" w:rsidP="008A61C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może wnieść do dyrektora szkoły podstawowej odwołanie od rozstrzygnięcia komisji rekrutacyjnej w terminie 7 dni od dnia otrzymania uzasadnienia. Dyrektor rozpatruje odwołanie od rozstrzygnięcia komisji rekrutacyjnej, w terminie 7 dni od dnia otrzymania odwołania. Na rozstrzygnięcie dyrektora szkoły służy skarga do sądu administracyjnego.</w:t>
      </w:r>
    </w:p>
    <w:p w:rsidR="00624DBA" w:rsidRPr="00F1588D" w:rsidRDefault="00624DBA" w:rsidP="00F1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2F09" w:rsidRPr="009B1532" w:rsidRDefault="00512E50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>Wzór wniosku</w:t>
      </w:r>
    </w:p>
    <w:p w:rsidR="00305DC2" w:rsidRDefault="007B66DC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r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Kryteria rekrutacji oraz dokumenty niezbędne do potwierdzenia </w:t>
      </w:r>
      <w:r w:rsidR="00305DC2"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tych kryteriów </w:t>
      </w:r>
    </w:p>
    <w:p w:rsidR="00443D5E" w:rsidRDefault="00443D5E"/>
    <w:sectPr w:rsidR="00443D5E" w:rsidSect="00C66B8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08" w:rsidRDefault="00737F08" w:rsidP="005506FC">
      <w:pPr>
        <w:spacing w:after="0" w:line="240" w:lineRule="auto"/>
      </w:pPr>
      <w:r>
        <w:separator/>
      </w:r>
    </w:p>
  </w:endnote>
  <w:endnote w:type="continuationSeparator" w:id="0">
    <w:p w:rsidR="00737F08" w:rsidRDefault="00737F08" w:rsidP="005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08" w:rsidRDefault="00737F08" w:rsidP="005506FC">
      <w:pPr>
        <w:spacing w:after="0" w:line="240" w:lineRule="auto"/>
      </w:pPr>
      <w:r>
        <w:separator/>
      </w:r>
    </w:p>
  </w:footnote>
  <w:footnote w:type="continuationSeparator" w:id="0">
    <w:p w:rsidR="00737F08" w:rsidRDefault="00737F08" w:rsidP="005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625"/>
    <w:multiLevelType w:val="multilevel"/>
    <w:tmpl w:val="93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20B02"/>
    <w:multiLevelType w:val="multilevel"/>
    <w:tmpl w:val="DD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CA7"/>
    <w:multiLevelType w:val="multilevel"/>
    <w:tmpl w:val="812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3F4F"/>
    <w:multiLevelType w:val="hybridMultilevel"/>
    <w:tmpl w:val="E43EC2E6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2861"/>
    <w:multiLevelType w:val="multilevel"/>
    <w:tmpl w:val="89C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4557A"/>
    <w:multiLevelType w:val="hybridMultilevel"/>
    <w:tmpl w:val="8AAEBA66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33AC"/>
    <w:multiLevelType w:val="multilevel"/>
    <w:tmpl w:val="316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4432"/>
    <w:multiLevelType w:val="hybridMultilevel"/>
    <w:tmpl w:val="E1C2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0106A"/>
    <w:multiLevelType w:val="multilevel"/>
    <w:tmpl w:val="E07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2"/>
    <w:rsid w:val="0012148D"/>
    <w:rsid w:val="00126E92"/>
    <w:rsid w:val="00305DC2"/>
    <w:rsid w:val="00443D5E"/>
    <w:rsid w:val="0044523E"/>
    <w:rsid w:val="004E20D2"/>
    <w:rsid w:val="00512E50"/>
    <w:rsid w:val="005506FC"/>
    <w:rsid w:val="005B31F8"/>
    <w:rsid w:val="00624DBA"/>
    <w:rsid w:val="00646ED5"/>
    <w:rsid w:val="00672559"/>
    <w:rsid w:val="006C72BE"/>
    <w:rsid w:val="006D4E3D"/>
    <w:rsid w:val="00737F08"/>
    <w:rsid w:val="007A62A7"/>
    <w:rsid w:val="007B66DC"/>
    <w:rsid w:val="008125C4"/>
    <w:rsid w:val="008654B2"/>
    <w:rsid w:val="0089492A"/>
    <w:rsid w:val="008A61CA"/>
    <w:rsid w:val="00902C4A"/>
    <w:rsid w:val="0093708B"/>
    <w:rsid w:val="0095304F"/>
    <w:rsid w:val="009B1532"/>
    <w:rsid w:val="009F0FD5"/>
    <w:rsid w:val="00A52DF7"/>
    <w:rsid w:val="00B3400B"/>
    <w:rsid w:val="00C66B8F"/>
    <w:rsid w:val="00D02F09"/>
    <w:rsid w:val="00D40944"/>
    <w:rsid w:val="00D76FDD"/>
    <w:rsid w:val="00D8238D"/>
    <w:rsid w:val="00EA3DF3"/>
    <w:rsid w:val="00EC4254"/>
    <w:rsid w:val="00F1588D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24EC-450C-46FD-AC09-31AEA4B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3D5E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43D5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6FC"/>
  </w:style>
  <w:style w:type="paragraph" w:styleId="Stopka">
    <w:name w:val="footer"/>
    <w:basedOn w:val="Normalny"/>
    <w:link w:val="StopkaZnak"/>
    <w:uiPriority w:val="99"/>
    <w:unhideWhenUsed/>
    <w:rsid w:val="0055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13</cp:revision>
  <dcterms:created xsi:type="dcterms:W3CDTF">2017-03-07T08:46:00Z</dcterms:created>
  <dcterms:modified xsi:type="dcterms:W3CDTF">2019-02-05T12:41:00Z</dcterms:modified>
</cp:coreProperties>
</file>